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2E7D" w14:textId="77777777" w:rsidR="00CB7035" w:rsidRPr="00EE7360" w:rsidRDefault="00CB7035" w:rsidP="00CB7035">
      <w:pPr>
        <w:widowControl/>
        <w:shd w:val="clear" w:color="auto" w:fill="FFFFFF"/>
        <w:spacing w:before="240" w:after="120" w:line="579" w:lineRule="exact"/>
        <w:jc w:val="center"/>
        <w:outlineLvl w:val="0"/>
        <w:rPr>
          <w:rFonts w:ascii="方正小标宋简体" w:eastAsia="方正小标宋简体" w:hAnsi="方正小标宋简体" w:cs="Arial"/>
          <w:color w:val="333333"/>
          <w:kern w:val="36"/>
          <w:sz w:val="44"/>
          <w:szCs w:val="44"/>
        </w:rPr>
      </w:pPr>
      <w:r w:rsidRPr="00EE7360">
        <w:rPr>
          <w:rFonts w:ascii="方正小标宋简体" w:eastAsia="方正小标宋简体" w:hAnsi="方正小标宋简体" w:cs="Arial" w:hint="eastAsia"/>
          <w:color w:val="333333"/>
          <w:kern w:val="36"/>
          <w:sz w:val="44"/>
          <w:szCs w:val="44"/>
        </w:rPr>
        <w:t>机械工程学院党支部堡垒指数考核</w:t>
      </w:r>
    </w:p>
    <w:p w14:paraId="32D19AED" w14:textId="13EB6DD5" w:rsidR="00CB7035" w:rsidRPr="00EE7360" w:rsidRDefault="00CB7035" w:rsidP="00CB7035">
      <w:pPr>
        <w:widowControl/>
        <w:shd w:val="clear" w:color="auto" w:fill="FFFFFF"/>
        <w:spacing w:before="240" w:after="120" w:line="579" w:lineRule="exact"/>
        <w:jc w:val="center"/>
        <w:outlineLvl w:val="0"/>
        <w:rPr>
          <w:rFonts w:ascii="Arial" w:eastAsia="宋体" w:hAnsi="Arial" w:cs="Arial"/>
          <w:color w:val="333333"/>
          <w:kern w:val="36"/>
          <w:szCs w:val="21"/>
        </w:rPr>
      </w:pPr>
      <w:r w:rsidRPr="00EE7360">
        <w:rPr>
          <w:rFonts w:ascii="方正小标宋简体" w:eastAsia="方正小标宋简体" w:hAnsi="方正小标宋简体" w:cs="Arial" w:hint="eastAsia"/>
          <w:color w:val="333333"/>
          <w:kern w:val="36"/>
          <w:sz w:val="44"/>
          <w:szCs w:val="44"/>
        </w:rPr>
        <w:t>实施办法</w:t>
      </w:r>
    </w:p>
    <w:p w14:paraId="2E3141DA" w14:textId="77777777" w:rsidR="00CB7035" w:rsidRPr="00CB7035" w:rsidRDefault="00CB7035" w:rsidP="00CB7035">
      <w:pPr>
        <w:widowControl/>
        <w:shd w:val="clear" w:color="auto" w:fill="FFFFFF"/>
        <w:spacing w:line="579" w:lineRule="exact"/>
        <w:jc w:val="center"/>
        <w:rPr>
          <w:rFonts w:ascii="Arial" w:eastAsia="宋体" w:hAnsi="Arial" w:cs="Arial"/>
          <w:color w:val="333333"/>
          <w:kern w:val="0"/>
          <w:szCs w:val="21"/>
        </w:rPr>
      </w:pPr>
      <w:r w:rsidRPr="00CB7035">
        <w:rPr>
          <w:rFonts w:ascii="黑体" w:eastAsia="黑体" w:hAnsi="黑体" w:cs="Arial" w:hint="eastAsia"/>
          <w:color w:val="333333"/>
          <w:kern w:val="0"/>
          <w:sz w:val="32"/>
          <w:szCs w:val="32"/>
        </w:rPr>
        <w:t>第一章总则</w:t>
      </w:r>
    </w:p>
    <w:p w14:paraId="5AEABCDE" w14:textId="5FCCD398" w:rsidR="00CB7035" w:rsidRPr="00CB7035" w:rsidRDefault="00CB7035" w:rsidP="00CB7035">
      <w:pPr>
        <w:widowControl/>
        <w:shd w:val="clear" w:color="auto" w:fill="FFFFFF"/>
        <w:spacing w:after="150" w:line="579" w:lineRule="exact"/>
        <w:ind w:firstLine="420"/>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第一条</w:t>
      </w:r>
      <w:r w:rsidRPr="00CB7035">
        <w:rPr>
          <w:rFonts w:ascii="Calibri" w:eastAsia="仿宋" w:hAnsi="Calibri" w:cs="Calibri"/>
          <w:b/>
          <w:bCs/>
          <w:color w:val="333333"/>
          <w:kern w:val="0"/>
          <w:sz w:val="32"/>
          <w:szCs w:val="32"/>
        </w:rPr>
        <w:t> </w:t>
      </w:r>
      <w:r w:rsidRPr="00CB7035">
        <w:rPr>
          <w:rFonts w:ascii="仿宋" w:eastAsia="仿宋" w:hAnsi="仿宋" w:cs="Arial" w:hint="eastAsia"/>
          <w:color w:val="333333"/>
          <w:kern w:val="0"/>
          <w:sz w:val="32"/>
          <w:szCs w:val="32"/>
        </w:rPr>
        <w:t>为全面贯彻落实新时代党的建设总要求，坚持大抓基层的鲜明导向，增强学院基层党组织生机活力，将党支部建设成为“党建强、发展强”的坚强战斗堡垒，推进学院“全国党建工作标杆院系”2.0建设，根据《中国共产党支部工作条例（试行）》《中国共产党普通高等学校基层组织工作条例》等文件要求，结合学院情况，制定本办法。</w:t>
      </w:r>
    </w:p>
    <w:p w14:paraId="7A5C652A" w14:textId="77777777" w:rsidR="00CB7035" w:rsidRPr="00CB7035" w:rsidRDefault="00CB7035" w:rsidP="00CB7035">
      <w:pPr>
        <w:widowControl/>
        <w:shd w:val="clear" w:color="auto" w:fill="FFFFFF"/>
        <w:spacing w:after="150" w:line="579" w:lineRule="exact"/>
        <w:ind w:firstLine="420"/>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第二条</w:t>
      </w:r>
      <w:r w:rsidRPr="00CB7035">
        <w:rPr>
          <w:rFonts w:ascii="仿宋" w:eastAsia="仿宋" w:hAnsi="仿宋" w:cs="Arial" w:hint="eastAsia"/>
          <w:color w:val="333333"/>
          <w:kern w:val="0"/>
          <w:sz w:val="32"/>
          <w:szCs w:val="32"/>
        </w:rPr>
        <w:t>本办法考核对象为机械工程学院全体师生党支部。</w:t>
      </w:r>
    </w:p>
    <w:p w14:paraId="45A1F844" w14:textId="77777777" w:rsidR="00CB7035" w:rsidRPr="00CB7035" w:rsidRDefault="00CB7035" w:rsidP="00CB7035">
      <w:pPr>
        <w:widowControl/>
        <w:shd w:val="clear" w:color="auto" w:fill="FFFFFF"/>
        <w:spacing w:after="150" w:line="579" w:lineRule="exact"/>
        <w:ind w:firstLine="420"/>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第三条</w:t>
      </w:r>
      <w:r w:rsidRPr="00CB7035">
        <w:rPr>
          <w:rFonts w:ascii="Calibri" w:eastAsia="仿宋" w:hAnsi="Calibri" w:cs="Calibri"/>
          <w:b/>
          <w:bCs/>
          <w:color w:val="333333"/>
          <w:kern w:val="0"/>
          <w:sz w:val="32"/>
          <w:szCs w:val="32"/>
        </w:rPr>
        <w:t> </w:t>
      </w:r>
      <w:r w:rsidRPr="00CB7035">
        <w:rPr>
          <w:rFonts w:ascii="仿宋" w:eastAsia="仿宋" w:hAnsi="仿宋" w:cs="Arial" w:hint="eastAsia"/>
          <w:color w:val="333333"/>
          <w:kern w:val="0"/>
          <w:sz w:val="32"/>
          <w:szCs w:val="32"/>
        </w:rPr>
        <w:t>考核周期为自然年度，即:当年1月1日至12月31日。</w:t>
      </w:r>
    </w:p>
    <w:p w14:paraId="71BE13DA" w14:textId="77777777" w:rsidR="00CB7035" w:rsidRPr="00CB7035" w:rsidRDefault="00CB7035" w:rsidP="00CB7035">
      <w:pPr>
        <w:widowControl/>
        <w:shd w:val="clear" w:color="auto" w:fill="FFFFFF"/>
        <w:spacing w:line="579" w:lineRule="exact"/>
        <w:jc w:val="center"/>
        <w:rPr>
          <w:rFonts w:ascii="Arial" w:eastAsia="宋体" w:hAnsi="Arial" w:cs="Arial"/>
          <w:color w:val="333333"/>
          <w:kern w:val="0"/>
          <w:szCs w:val="21"/>
        </w:rPr>
      </w:pPr>
      <w:r w:rsidRPr="00CB7035">
        <w:rPr>
          <w:rFonts w:ascii="黑体" w:eastAsia="黑体" w:hAnsi="黑体" w:cs="Arial" w:hint="eastAsia"/>
          <w:color w:val="333333"/>
          <w:kern w:val="0"/>
          <w:sz w:val="32"/>
          <w:szCs w:val="32"/>
        </w:rPr>
        <w:t>第二章考核内容及方式</w:t>
      </w:r>
    </w:p>
    <w:p w14:paraId="240C9985"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第四条</w:t>
      </w:r>
      <w:r w:rsidRPr="00CB7035">
        <w:rPr>
          <w:rFonts w:ascii="仿宋" w:eastAsia="仿宋" w:hAnsi="仿宋" w:cs="Arial" w:hint="eastAsia"/>
          <w:color w:val="333333"/>
          <w:kern w:val="0"/>
          <w:sz w:val="32"/>
          <w:szCs w:val="32"/>
        </w:rPr>
        <w:t>党支部工作考核按照“围绕中心抓党建、统领全局谋发展”的工作思路，遵循以下原则:</w:t>
      </w:r>
    </w:p>
    <w:p w14:paraId="126A3898"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w:t>
      </w:r>
      <w:proofErr w:type="gramStart"/>
      <w:r w:rsidRPr="00CB7035">
        <w:rPr>
          <w:rFonts w:ascii="仿宋" w:eastAsia="仿宋" w:hAnsi="仿宋" w:cs="Arial" w:hint="eastAsia"/>
          <w:color w:val="333333"/>
          <w:kern w:val="0"/>
          <w:sz w:val="32"/>
          <w:szCs w:val="32"/>
        </w:rPr>
        <w:t>一</w:t>
      </w:r>
      <w:proofErr w:type="gramEnd"/>
      <w:r w:rsidRPr="00CB7035">
        <w:rPr>
          <w:rFonts w:ascii="仿宋" w:eastAsia="仿宋" w:hAnsi="仿宋" w:cs="Arial" w:hint="eastAsia"/>
          <w:color w:val="333333"/>
          <w:kern w:val="0"/>
          <w:sz w:val="32"/>
          <w:szCs w:val="32"/>
        </w:rPr>
        <w:t>)坚持把党支部政治建设摆在首位，把提升组织力、推进党支部标准化规范化建设、增强党支部活力、充分发挥党支部在推动学院改革发展、服务师生、凝聚人心和促进和谐中的作用作为考核工作的出发点和落脚点。</w:t>
      </w:r>
    </w:p>
    <w:p w14:paraId="1009D851"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lastRenderedPageBreak/>
        <w:t>(二)坚持定性和定量相结合，日常管理与集中考核相结合，全面客观把握党支部工作的实际，推进党支部工作建设，提升党支部工作实效。</w:t>
      </w:r>
    </w:p>
    <w:p w14:paraId="64BC5EA2"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（三）坚持普遍性与特殊性相结合，突出不同类型党支部功能作用发挥，将学院党员队伍分类管理工作有机嵌入到党支部考核中。</w:t>
      </w:r>
    </w:p>
    <w:p w14:paraId="29876A6F"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第五条</w:t>
      </w:r>
      <w:r w:rsidRPr="00CB7035">
        <w:rPr>
          <w:rFonts w:ascii="Calibri" w:eastAsia="仿宋" w:hAnsi="Calibri" w:cs="Calibri"/>
          <w:color w:val="333333"/>
          <w:kern w:val="0"/>
          <w:sz w:val="32"/>
          <w:szCs w:val="32"/>
        </w:rPr>
        <w:t> </w:t>
      </w:r>
      <w:r w:rsidRPr="00CB7035">
        <w:rPr>
          <w:rFonts w:ascii="仿宋" w:eastAsia="仿宋" w:hAnsi="仿宋" w:cs="Arial" w:hint="eastAsia"/>
          <w:color w:val="333333"/>
          <w:kern w:val="0"/>
          <w:sz w:val="32"/>
          <w:szCs w:val="32"/>
        </w:rPr>
        <w:t>考核内容主要根据《新时代高校党建“双创”工作重点任务指南（基层党支部）》要求，考核党支部是否做到“七个有力”:教育党员有力、管理党员有力、监督党员有力、组织师生有力、宣传师生有力、凝聚师生有力、服务师生有力。重点考察党支部在落实“七个有力”方面的标准化举措和示范性创新，对所在单位及</w:t>
      </w:r>
      <w:proofErr w:type="gramStart"/>
      <w:r w:rsidRPr="00CB7035">
        <w:rPr>
          <w:rFonts w:ascii="仿宋" w:eastAsia="仿宋" w:hAnsi="仿宋" w:cs="Arial" w:hint="eastAsia"/>
          <w:color w:val="333333"/>
          <w:kern w:val="0"/>
          <w:sz w:val="32"/>
          <w:szCs w:val="32"/>
        </w:rPr>
        <w:t>学院党建</w:t>
      </w:r>
      <w:proofErr w:type="gramEnd"/>
      <w:r w:rsidRPr="00CB7035">
        <w:rPr>
          <w:rFonts w:ascii="仿宋" w:eastAsia="仿宋" w:hAnsi="仿宋" w:cs="Arial" w:hint="eastAsia"/>
          <w:color w:val="333333"/>
          <w:kern w:val="0"/>
          <w:sz w:val="32"/>
          <w:szCs w:val="32"/>
        </w:rPr>
        <w:t>引领“一融双高”的贡献。</w:t>
      </w:r>
    </w:p>
    <w:p w14:paraId="4B0AE849"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第六条</w:t>
      </w:r>
      <w:r w:rsidRPr="00CB7035">
        <w:rPr>
          <w:rFonts w:ascii="Calibri" w:eastAsia="仿宋" w:hAnsi="Calibri" w:cs="Calibri"/>
          <w:color w:val="333333"/>
          <w:kern w:val="0"/>
          <w:sz w:val="32"/>
          <w:szCs w:val="32"/>
        </w:rPr>
        <w:t> </w:t>
      </w:r>
      <w:r w:rsidRPr="00CB7035">
        <w:rPr>
          <w:rFonts w:ascii="仿宋" w:eastAsia="仿宋" w:hAnsi="仿宋" w:cs="Arial" w:hint="eastAsia"/>
          <w:color w:val="333333"/>
          <w:kern w:val="0"/>
          <w:sz w:val="32"/>
          <w:szCs w:val="32"/>
        </w:rPr>
        <w:t>根据当年中央、省委、省委教育工委重要部署和学校党委确定的重点工作，考核党支部在完成专项工作中的表现。</w:t>
      </w:r>
    </w:p>
    <w:p w14:paraId="7C7E08B0" w14:textId="06F1E28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w:t>
      </w:r>
      <w:r>
        <w:rPr>
          <w:rFonts w:ascii="仿宋" w:eastAsia="仿宋" w:hAnsi="仿宋" w:cs="Arial" w:hint="eastAsia"/>
          <w:b/>
          <w:bCs/>
          <w:color w:val="333333"/>
          <w:kern w:val="0"/>
          <w:sz w:val="32"/>
          <w:szCs w:val="32"/>
        </w:rPr>
        <w:t>七</w:t>
      </w:r>
      <w:r w:rsidRPr="00CB7035">
        <w:rPr>
          <w:rFonts w:ascii="仿宋" w:eastAsia="仿宋" w:hAnsi="仿宋" w:cs="Arial" w:hint="eastAsia"/>
          <w:b/>
          <w:bCs/>
          <w:color w:val="333333"/>
          <w:kern w:val="0"/>
          <w:sz w:val="32"/>
          <w:szCs w:val="32"/>
        </w:rPr>
        <w:t>条</w:t>
      </w:r>
      <w:r w:rsidRPr="00CB7035">
        <w:rPr>
          <w:rFonts w:ascii="Calibri" w:eastAsia="仿宋" w:hAnsi="Calibri" w:cs="Calibri"/>
          <w:b/>
          <w:bCs/>
          <w:color w:val="333333"/>
          <w:kern w:val="0"/>
          <w:sz w:val="32"/>
          <w:szCs w:val="32"/>
        </w:rPr>
        <w:t> </w:t>
      </w:r>
      <w:r w:rsidRPr="00CB7035">
        <w:rPr>
          <w:rFonts w:ascii="仿宋" w:eastAsia="仿宋" w:hAnsi="仿宋" w:cs="Arial" w:hint="eastAsia"/>
          <w:b/>
          <w:bCs/>
          <w:color w:val="333333"/>
          <w:kern w:val="0"/>
          <w:sz w:val="32"/>
          <w:szCs w:val="32"/>
        </w:rPr>
        <w:t>考核方法与程序</w:t>
      </w:r>
    </w:p>
    <w:p w14:paraId="0A2055C8"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（一）党建基础考核。对照《机械工程学院党支部堡垒指数党建基础工作考核表》（附件1）逐项考核，党支部组织生活采用月度检查，党员发展和党员组织关系管理采用专项检查。通过检查党支部建设</w:t>
      </w:r>
      <w:proofErr w:type="gramStart"/>
      <w:r w:rsidRPr="00CB7035">
        <w:rPr>
          <w:rFonts w:ascii="仿宋" w:eastAsia="仿宋" w:hAnsi="仿宋" w:cs="Arial" w:hint="eastAsia"/>
          <w:color w:val="333333"/>
          <w:kern w:val="0"/>
          <w:sz w:val="32"/>
          <w:szCs w:val="32"/>
        </w:rPr>
        <w:t>相关台</w:t>
      </w:r>
      <w:proofErr w:type="gramEnd"/>
      <w:r w:rsidRPr="00CB7035">
        <w:rPr>
          <w:rFonts w:ascii="仿宋" w:eastAsia="仿宋" w:hAnsi="仿宋" w:cs="Arial" w:hint="eastAsia"/>
          <w:color w:val="333333"/>
          <w:kern w:val="0"/>
          <w:sz w:val="32"/>
          <w:szCs w:val="32"/>
        </w:rPr>
        <w:t>账、倾听党员和</w:t>
      </w:r>
      <w:r w:rsidRPr="00CB7035">
        <w:rPr>
          <w:rFonts w:ascii="仿宋" w:eastAsia="仿宋" w:hAnsi="仿宋" w:cs="Arial" w:hint="eastAsia"/>
          <w:color w:val="333333"/>
          <w:kern w:val="0"/>
          <w:sz w:val="32"/>
          <w:szCs w:val="32"/>
        </w:rPr>
        <w:lastRenderedPageBreak/>
        <w:t>群众意见，强化师生党支部标准化建设，注重对基础工作的过程性考核，以考促改、以考促建。</w:t>
      </w:r>
    </w:p>
    <w:p w14:paraId="1587874A"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基础工作考核总分为100分，占总考核分50%。</w:t>
      </w:r>
    </w:p>
    <w:p w14:paraId="0B5DED1D"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（二）党建引领考核。每年年底组织党支部书记抓基层党建工作述职评议会，重点述职考评围绕“七个有力”抓重点举措、</w:t>
      </w:r>
      <w:proofErr w:type="gramStart"/>
      <w:r w:rsidRPr="00CB7035">
        <w:rPr>
          <w:rFonts w:ascii="仿宋" w:eastAsia="仿宋" w:hAnsi="仿宋" w:cs="Arial" w:hint="eastAsia"/>
          <w:color w:val="333333"/>
          <w:kern w:val="0"/>
          <w:sz w:val="32"/>
          <w:szCs w:val="32"/>
        </w:rPr>
        <w:t>进展成效</w:t>
      </w:r>
      <w:proofErr w:type="gramEnd"/>
      <w:r w:rsidRPr="00CB7035">
        <w:rPr>
          <w:rFonts w:ascii="仿宋" w:eastAsia="仿宋" w:hAnsi="仿宋" w:cs="Arial" w:hint="eastAsia"/>
          <w:color w:val="333333"/>
          <w:kern w:val="0"/>
          <w:sz w:val="32"/>
          <w:szCs w:val="32"/>
        </w:rPr>
        <w:t>和标志性成果等方面情况及年度专项工作。组织学院党委班子成员、校内外相关专家进行专业评分，党支部书记进行相互评分。评分结果纳入党支部党建工作考核。</w:t>
      </w:r>
    </w:p>
    <w:p w14:paraId="2D5E3319"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党建引领考核总分为100分，占总考核分50%。</w:t>
      </w:r>
    </w:p>
    <w:p w14:paraId="11DB1D74" w14:textId="7777777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t>（三）学院党委审议。学院党委基于党建基础考核和党建引领考核，结合日常工作掌握的情况，对各党支部堡垒指数考核评价进行审议。</w:t>
      </w:r>
    </w:p>
    <w:p w14:paraId="1E0596AD" w14:textId="77777777" w:rsidR="00CB7035" w:rsidRPr="00CB7035" w:rsidRDefault="00CB7035" w:rsidP="00CB7035">
      <w:pPr>
        <w:widowControl/>
        <w:shd w:val="clear" w:color="auto" w:fill="FFFFFF"/>
        <w:spacing w:line="579" w:lineRule="exact"/>
        <w:jc w:val="center"/>
        <w:rPr>
          <w:rFonts w:ascii="Arial" w:eastAsia="宋体" w:hAnsi="Arial" w:cs="Arial"/>
          <w:color w:val="333333"/>
          <w:kern w:val="0"/>
          <w:szCs w:val="21"/>
        </w:rPr>
      </w:pPr>
      <w:r w:rsidRPr="00CB7035">
        <w:rPr>
          <w:rFonts w:ascii="黑体" w:eastAsia="黑体" w:hAnsi="黑体" w:cs="Arial" w:hint="eastAsia"/>
          <w:color w:val="333333"/>
          <w:kern w:val="0"/>
          <w:sz w:val="32"/>
          <w:szCs w:val="32"/>
        </w:rPr>
        <w:t>第三章考核结果运用</w:t>
      </w:r>
    </w:p>
    <w:p w14:paraId="577232C7" w14:textId="78F863E7"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w:t>
      </w:r>
      <w:r w:rsidR="00DA3BC3">
        <w:rPr>
          <w:rFonts w:ascii="仿宋" w:eastAsia="仿宋" w:hAnsi="仿宋" w:cs="Arial" w:hint="eastAsia"/>
          <w:b/>
          <w:bCs/>
          <w:color w:val="333333"/>
          <w:kern w:val="0"/>
          <w:sz w:val="32"/>
          <w:szCs w:val="32"/>
        </w:rPr>
        <w:t>八</w:t>
      </w:r>
      <w:r w:rsidRPr="00CB7035">
        <w:rPr>
          <w:rFonts w:ascii="仿宋" w:eastAsia="仿宋" w:hAnsi="仿宋" w:cs="Arial" w:hint="eastAsia"/>
          <w:b/>
          <w:bCs/>
          <w:color w:val="333333"/>
          <w:kern w:val="0"/>
          <w:sz w:val="32"/>
          <w:szCs w:val="32"/>
        </w:rPr>
        <w:t>条</w:t>
      </w:r>
      <w:r w:rsidRPr="00CB7035">
        <w:rPr>
          <w:rFonts w:ascii="Calibri" w:eastAsia="仿宋" w:hAnsi="Calibri" w:cs="Calibri"/>
          <w:b/>
          <w:bCs/>
          <w:color w:val="333333"/>
          <w:kern w:val="0"/>
          <w:sz w:val="32"/>
          <w:szCs w:val="32"/>
        </w:rPr>
        <w:t> </w:t>
      </w:r>
      <w:r w:rsidRPr="00CB7035">
        <w:rPr>
          <w:rFonts w:ascii="仿宋" w:eastAsia="仿宋" w:hAnsi="仿宋" w:cs="Arial" w:hint="eastAsia"/>
          <w:color w:val="333333"/>
          <w:kern w:val="0"/>
          <w:sz w:val="32"/>
          <w:szCs w:val="32"/>
        </w:rPr>
        <w:t>党支部考核等次分为优秀、合格和不合格。原则上优秀等次的比例不超过50%。</w:t>
      </w:r>
    </w:p>
    <w:p w14:paraId="5312E484" w14:textId="153D3E50"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w:t>
      </w:r>
      <w:r w:rsidR="00DA3BC3">
        <w:rPr>
          <w:rFonts w:ascii="仿宋" w:eastAsia="仿宋" w:hAnsi="仿宋" w:cs="Arial" w:hint="eastAsia"/>
          <w:b/>
          <w:bCs/>
          <w:color w:val="333333"/>
          <w:kern w:val="0"/>
          <w:sz w:val="32"/>
          <w:szCs w:val="32"/>
        </w:rPr>
        <w:t>九</w:t>
      </w:r>
      <w:r w:rsidRPr="00CB7035">
        <w:rPr>
          <w:rFonts w:ascii="仿宋" w:eastAsia="仿宋" w:hAnsi="仿宋" w:cs="Arial" w:hint="eastAsia"/>
          <w:b/>
          <w:bCs/>
          <w:color w:val="333333"/>
          <w:kern w:val="0"/>
          <w:sz w:val="32"/>
          <w:szCs w:val="32"/>
        </w:rPr>
        <w:t>条</w:t>
      </w:r>
      <w:r w:rsidRPr="00CB7035">
        <w:rPr>
          <w:rFonts w:ascii="仿宋" w:eastAsia="仿宋" w:hAnsi="仿宋" w:cs="Arial" w:hint="eastAsia"/>
          <w:color w:val="333333"/>
          <w:kern w:val="0"/>
          <w:sz w:val="32"/>
          <w:szCs w:val="32"/>
        </w:rPr>
        <w:t>考核等次为优秀的党支部方可参评当年年度先进基层党组织和党建创新单项奖。对于总体考评结果较差的后进党支部，进行党委约谈和整改帮扶。</w:t>
      </w:r>
    </w:p>
    <w:p w14:paraId="16D58F32" w14:textId="43FA4128"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w:t>
      </w:r>
      <w:r w:rsidR="00DA3BC3">
        <w:rPr>
          <w:rFonts w:ascii="仿宋" w:eastAsia="仿宋" w:hAnsi="仿宋" w:cs="Arial" w:hint="eastAsia"/>
          <w:b/>
          <w:bCs/>
          <w:color w:val="333333"/>
          <w:kern w:val="0"/>
          <w:sz w:val="32"/>
          <w:szCs w:val="32"/>
        </w:rPr>
        <w:t>十</w:t>
      </w:r>
      <w:r w:rsidRPr="00CB7035">
        <w:rPr>
          <w:rFonts w:ascii="仿宋" w:eastAsia="仿宋" w:hAnsi="仿宋" w:cs="Arial" w:hint="eastAsia"/>
          <w:b/>
          <w:bCs/>
          <w:color w:val="333333"/>
          <w:kern w:val="0"/>
          <w:sz w:val="32"/>
          <w:szCs w:val="32"/>
        </w:rPr>
        <w:t>条</w:t>
      </w:r>
      <w:r w:rsidRPr="00CB7035">
        <w:rPr>
          <w:rFonts w:ascii="Calibri" w:eastAsia="仿宋" w:hAnsi="Calibri" w:cs="Calibri"/>
          <w:color w:val="333333"/>
          <w:kern w:val="0"/>
          <w:sz w:val="32"/>
          <w:szCs w:val="32"/>
        </w:rPr>
        <w:t> </w:t>
      </w:r>
      <w:r w:rsidRPr="00CB7035">
        <w:rPr>
          <w:rFonts w:ascii="仿宋" w:eastAsia="仿宋" w:hAnsi="仿宋" w:cs="Arial" w:hint="eastAsia"/>
          <w:color w:val="333333"/>
          <w:kern w:val="0"/>
          <w:sz w:val="32"/>
          <w:szCs w:val="32"/>
        </w:rPr>
        <w:t>党支部工作存在下列情形之一的，可直接确定为“不合</w:t>
      </w:r>
    </w:p>
    <w:p w14:paraId="19E33294" w14:textId="77777777" w:rsidR="00CB7035" w:rsidRPr="00CB7035" w:rsidRDefault="00CB7035" w:rsidP="00CB7035">
      <w:pPr>
        <w:widowControl/>
        <w:shd w:val="clear" w:color="auto" w:fill="FFFFFF"/>
        <w:spacing w:after="150" w:line="579" w:lineRule="exact"/>
        <w:jc w:val="left"/>
        <w:rPr>
          <w:rFonts w:ascii="Arial" w:eastAsia="宋体" w:hAnsi="Arial" w:cs="Arial"/>
          <w:color w:val="333333"/>
          <w:kern w:val="0"/>
          <w:szCs w:val="21"/>
        </w:rPr>
      </w:pPr>
      <w:r w:rsidRPr="00CB7035">
        <w:rPr>
          <w:rFonts w:ascii="仿宋" w:eastAsia="仿宋" w:hAnsi="仿宋" w:cs="Arial" w:hint="eastAsia"/>
          <w:color w:val="333333"/>
          <w:kern w:val="0"/>
          <w:sz w:val="32"/>
          <w:szCs w:val="32"/>
        </w:rPr>
        <w:lastRenderedPageBreak/>
        <w:t>格</w:t>
      </w:r>
      <w:proofErr w:type="gramStart"/>
      <w:r w:rsidRPr="00CB7035">
        <w:rPr>
          <w:rFonts w:ascii="仿宋" w:eastAsia="仿宋" w:hAnsi="仿宋" w:cs="Arial" w:hint="eastAsia"/>
          <w:color w:val="333333"/>
          <w:kern w:val="0"/>
          <w:sz w:val="32"/>
          <w:szCs w:val="32"/>
        </w:rPr>
        <w:t>”</w:t>
      </w:r>
      <w:proofErr w:type="gramEnd"/>
      <w:r w:rsidRPr="00CB7035">
        <w:rPr>
          <w:rFonts w:ascii="仿宋" w:eastAsia="仿宋" w:hAnsi="仿宋" w:cs="Arial" w:hint="eastAsia"/>
          <w:color w:val="333333"/>
          <w:kern w:val="0"/>
          <w:sz w:val="32"/>
          <w:szCs w:val="32"/>
        </w:rPr>
        <w:t>：考核当年，党支部在发展党员工作中存在严重违规行为或受到上级通报责令整改的;党支部组织生活紊乱，弄虚作假造成不良影响的；党支部在突发事件、重大事件中不能坚持正确政治立场的。</w:t>
      </w:r>
    </w:p>
    <w:p w14:paraId="3C182132" w14:textId="097865C0"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w:t>
      </w:r>
      <w:r w:rsidR="00DA3BC3">
        <w:rPr>
          <w:rFonts w:ascii="仿宋" w:eastAsia="仿宋" w:hAnsi="仿宋" w:cs="Arial" w:hint="eastAsia"/>
          <w:b/>
          <w:bCs/>
          <w:color w:val="333333"/>
          <w:kern w:val="0"/>
          <w:sz w:val="32"/>
          <w:szCs w:val="32"/>
        </w:rPr>
        <w:t>十一</w:t>
      </w:r>
      <w:r w:rsidRPr="00CB7035">
        <w:rPr>
          <w:rFonts w:ascii="仿宋" w:eastAsia="仿宋" w:hAnsi="仿宋" w:cs="Arial" w:hint="eastAsia"/>
          <w:b/>
          <w:bCs/>
          <w:color w:val="333333"/>
          <w:kern w:val="0"/>
          <w:sz w:val="32"/>
          <w:szCs w:val="32"/>
        </w:rPr>
        <w:t>条</w:t>
      </w:r>
      <w:r w:rsidRPr="00CB7035">
        <w:rPr>
          <w:rFonts w:ascii="Calibri" w:eastAsia="仿宋" w:hAnsi="Calibri" w:cs="Calibri"/>
          <w:b/>
          <w:bCs/>
          <w:color w:val="333333"/>
          <w:kern w:val="0"/>
          <w:sz w:val="32"/>
          <w:szCs w:val="32"/>
        </w:rPr>
        <w:t> </w:t>
      </w:r>
      <w:r w:rsidRPr="00CB7035">
        <w:rPr>
          <w:rFonts w:ascii="仿宋" w:eastAsia="仿宋" w:hAnsi="仿宋" w:cs="Arial" w:hint="eastAsia"/>
          <w:color w:val="333333"/>
          <w:kern w:val="0"/>
          <w:sz w:val="32"/>
          <w:szCs w:val="32"/>
        </w:rPr>
        <w:t>党支部堡垒指数考核结果将作为当年年度优秀党务骨干和优秀党员评选参考依据之一。</w:t>
      </w:r>
    </w:p>
    <w:p w14:paraId="04BE554F" w14:textId="77777777" w:rsidR="00CB7035" w:rsidRPr="00CB7035" w:rsidRDefault="00CB7035" w:rsidP="00CB7035">
      <w:pPr>
        <w:widowControl/>
        <w:shd w:val="clear" w:color="auto" w:fill="FFFFFF"/>
        <w:spacing w:line="579" w:lineRule="exact"/>
        <w:jc w:val="center"/>
        <w:rPr>
          <w:rFonts w:ascii="Arial" w:eastAsia="宋体" w:hAnsi="Arial" w:cs="Arial"/>
          <w:color w:val="333333"/>
          <w:kern w:val="0"/>
          <w:szCs w:val="21"/>
        </w:rPr>
      </w:pPr>
      <w:r w:rsidRPr="00CB7035">
        <w:rPr>
          <w:rFonts w:ascii="黑体" w:eastAsia="黑体" w:hAnsi="黑体" w:cs="Arial" w:hint="eastAsia"/>
          <w:color w:val="333333"/>
          <w:kern w:val="0"/>
          <w:sz w:val="32"/>
          <w:szCs w:val="32"/>
        </w:rPr>
        <w:t>第四章附则</w:t>
      </w:r>
    </w:p>
    <w:p w14:paraId="14DB5885" w14:textId="264C87FD"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第十</w:t>
      </w:r>
      <w:r w:rsidR="00DA3BC3">
        <w:rPr>
          <w:rFonts w:ascii="仿宋" w:eastAsia="仿宋" w:hAnsi="仿宋" w:cs="Arial" w:hint="eastAsia"/>
          <w:b/>
          <w:bCs/>
          <w:color w:val="333333"/>
          <w:kern w:val="0"/>
          <w:sz w:val="32"/>
          <w:szCs w:val="32"/>
        </w:rPr>
        <w:t>二</w:t>
      </w:r>
      <w:r w:rsidRPr="00CB7035">
        <w:rPr>
          <w:rFonts w:ascii="仿宋" w:eastAsia="仿宋" w:hAnsi="仿宋" w:cs="Arial" w:hint="eastAsia"/>
          <w:b/>
          <w:bCs/>
          <w:color w:val="333333"/>
          <w:kern w:val="0"/>
          <w:sz w:val="32"/>
          <w:szCs w:val="32"/>
        </w:rPr>
        <w:t>条</w:t>
      </w:r>
      <w:r w:rsidRPr="00CB7035">
        <w:rPr>
          <w:rFonts w:ascii="Calibri" w:eastAsia="仿宋" w:hAnsi="Calibri" w:cs="Calibri"/>
          <w:color w:val="333333"/>
          <w:kern w:val="0"/>
          <w:sz w:val="32"/>
          <w:szCs w:val="32"/>
        </w:rPr>
        <w:t> </w:t>
      </w:r>
      <w:r w:rsidRPr="00CB7035">
        <w:rPr>
          <w:rFonts w:ascii="仿宋" w:eastAsia="仿宋" w:hAnsi="仿宋" w:cs="Arial" w:hint="eastAsia"/>
          <w:color w:val="333333"/>
          <w:kern w:val="0"/>
          <w:sz w:val="32"/>
          <w:szCs w:val="32"/>
        </w:rPr>
        <w:t>本办法由学院党委负责解释。</w:t>
      </w:r>
    </w:p>
    <w:p w14:paraId="3DDFAF39" w14:textId="5F0800AF" w:rsidR="00CB7035" w:rsidRPr="00CB7035" w:rsidRDefault="00CB7035" w:rsidP="00CB7035">
      <w:pPr>
        <w:widowControl/>
        <w:shd w:val="clear" w:color="auto" w:fill="FFFFFF"/>
        <w:spacing w:after="150" w:line="579" w:lineRule="exact"/>
        <w:ind w:firstLine="645"/>
        <w:jc w:val="left"/>
        <w:rPr>
          <w:rFonts w:ascii="Arial" w:eastAsia="宋体" w:hAnsi="Arial" w:cs="Arial"/>
          <w:color w:val="333333"/>
          <w:kern w:val="0"/>
          <w:szCs w:val="21"/>
        </w:rPr>
      </w:pPr>
      <w:r w:rsidRPr="00CB7035">
        <w:rPr>
          <w:rFonts w:ascii="仿宋" w:eastAsia="仿宋" w:hAnsi="仿宋" w:cs="Arial" w:hint="eastAsia"/>
          <w:b/>
          <w:bCs/>
          <w:color w:val="333333"/>
          <w:kern w:val="0"/>
          <w:sz w:val="32"/>
          <w:szCs w:val="32"/>
        </w:rPr>
        <w:t>第十</w:t>
      </w:r>
      <w:r w:rsidR="00DA3BC3">
        <w:rPr>
          <w:rFonts w:ascii="仿宋" w:eastAsia="仿宋" w:hAnsi="仿宋" w:cs="Arial" w:hint="eastAsia"/>
          <w:b/>
          <w:bCs/>
          <w:color w:val="333333"/>
          <w:kern w:val="0"/>
          <w:sz w:val="32"/>
          <w:szCs w:val="32"/>
        </w:rPr>
        <w:t>三</w:t>
      </w:r>
      <w:r w:rsidRPr="00CB7035">
        <w:rPr>
          <w:rFonts w:ascii="仿宋" w:eastAsia="仿宋" w:hAnsi="仿宋" w:cs="Arial" w:hint="eastAsia"/>
          <w:b/>
          <w:bCs/>
          <w:color w:val="333333"/>
          <w:kern w:val="0"/>
          <w:sz w:val="32"/>
          <w:szCs w:val="32"/>
        </w:rPr>
        <w:t>条</w:t>
      </w:r>
      <w:r w:rsidRPr="00CB7035">
        <w:rPr>
          <w:rFonts w:ascii="Calibri" w:eastAsia="仿宋" w:hAnsi="Calibri" w:cs="Calibri"/>
          <w:color w:val="333333"/>
          <w:kern w:val="0"/>
          <w:sz w:val="32"/>
          <w:szCs w:val="32"/>
        </w:rPr>
        <w:t> </w:t>
      </w:r>
      <w:r w:rsidRPr="00CB7035">
        <w:rPr>
          <w:rFonts w:ascii="仿宋" w:eastAsia="仿宋" w:hAnsi="仿宋" w:cs="Arial" w:hint="eastAsia"/>
          <w:color w:val="333333"/>
          <w:kern w:val="0"/>
          <w:sz w:val="32"/>
          <w:szCs w:val="32"/>
        </w:rPr>
        <w:t>本办法自2023年10月1日起施行。自本办法实施起，《浙江工业大学机械工程学院教师党支部“对标争先”考核实施办法（试行）〔2018〕9号》废止。</w:t>
      </w:r>
    </w:p>
    <w:p w14:paraId="5485FE6C" w14:textId="77777777" w:rsidR="00C34F44" w:rsidRPr="00CB7035" w:rsidRDefault="00C34F44" w:rsidP="00CB7035">
      <w:pPr>
        <w:spacing w:line="579" w:lineRule="exact"/>
      </w:pPr>
    </w:p>
    <w:sectPr w:rsidR="00C34F44" w:rsidRPr="00CB7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07"/>
    <w:rsid w:val="007D1307"/>
    <w:rsid w:val="00C34F44"/>
    <w:rsid w:val="00CB7035"/>
    <w:rsid w:val="00DA3BC3"/>
    <w:rsid w:val="00E31877"/>
    <w:rsid w:val="00EE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FB32"/>
  <w15:chartTrackingRefBased/>
  <w15:docId w15:val="{8C01C8F4-7050-4D5C-B236-68838749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B703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035"/>
    <w:rPr>
      <w:rFonts w:ascii="宋体" w:eastAsia="宋体" w:hAnsi="宋体" w:cs="宋体"/>
      <w:b/>
      <w:bCs/>
      <w:kern w:val="36"/>
      <w:sz w:val="48"/>
      <w:szCs w:val="48"/>
    </w:rPr>
  </w:style>
  <w:style w:type="character" w:styleId="a3">
    <w:name w:val="Strong"/>
    <w:basedOn w:val="a0"/>
    <w:uiPriority w:val="22"/>
    <w:qFormat/>
    <w:rsid w:val="00CB7035"/>
    <w:rPr>
      <w:b/>
      <w:bCs/>
    </w:rPr>
  </w:style>
  <w:style w:type="paragraph" w:customStyle="1" w:styleId="p">
    <w:name w:val="p"/>
    <w:basedOn w:val="a"/>
    <w:rsid w:val="00CB70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zhang</dc:creator>
  <cp:keywords/>
  <dc:description/>
  <cp:lastModifiedBy>lei zhang</cp:lastModifiedBy>
  <cp:revision>7</cp:revision>
  <dcterms:created xsi:type="dcterms:W3CDTF">2023-12-19T05:20:00Z</dcterms:created>
  <dcterms:modified xsi:type="dcterms:W3CDTF">2023-12-19T05:25:00Z</dcterms:modified>
</cp:coreProperties>
</file>