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仿宋_GB2312" w:hAnsi="仿宋_GB2312" w:cs="仿宋_GB2312"/>
        </w:rPr>
      </w:pPr>
      <w:r>
        <w:rPr>
          <w:rFonts w:hint="eastAsia" w:ascii="仿宋_GB2312" w:hAnsi="仿宋_GB2312" w:cs="仿宋_GB2312"/>
        </w:rPr>
        <w:t>附件2</w:t>
      </w:r>
    </w:p>
    <w:p>
      <w:pPr>
        <w:wordWrap w:val="0"/>
        <w:spacing w:line="600" w:lineRule="exact"/>
        <w:jc w:val="center"/>
        <w:rPr>
          <w:rFonts w:eastAsia="方正小标宋简体" w:cs="方正小标宋简体"/>
          <w:sz w:val="44"/>
          <w:szCs w:val="44"/>
        </w:rPr>
      </w:pPr>
      <w:bookmarkStart w:id="0" w:name="_Hlk135041097"/>
      <w:r>
        <w:rPr>
          <w:rFonts w:hint="eastAsia" w:eastAsia="方正小标宋简体" w:cs="方正小标宋简体"/>
          <w:sz w:val="44"/>
          <w:szCs w:val="44"/>
        </w:rPr>
        <w:t>主题教育学习材料发放清单</w:t>
      </w:r>
    </w:p>
    <w:bookmarkEnd w:id="0"/>
    <w:p>
      <w:pPr>
        <w:wordWrap w:val="0"/>
        <w:spacing w:line="600" w:lineRule="exact"/>
        <w:rPr>
          <w:rFonts w:cs="仿宋_GB2312"/>
          <w:szCs w:val="32"/>
        </w:rPr>
      </w:pPr>
    </w:p>
    <w:p>
      <w:pPr>
        <w:wordWrap w:val="0"/>
        <w:spacing w:line="600" w:lineRule="exact"/>
        <w:ind w:firstLine="640" w:firstLineChars="200"/>
        <w:rPr>
          <w:rFonts w:cs="仿宋_GB2312"/>
          <w:szCs w:val="32"/>
        </w:rPr>
      </w:pPr>
      <w:r>
        <w:rPr>
          <w:rFonts w:hint="eastAsia" w:cs="仿宋_GB2312"/>
          <w:szCs w:val="32"/>
        </w:rPr>
        <w:t>学习贯彻习近平新时代中国特色社会主义思想主题教育学习材料发放清单如下所示：</w:t>
      </w:r>
    </w:p>
    <w:p>
      <w:pPr>
        <w:wordWrap w:val="0"/>
        <w:spacing w:line="600" w:lineRule="exact"/>
        <w:ind w:firstLine="643" w:firstLineChars="200"/>
        <w:rPr>
          <w:rFonts w:eastAsia="楷体_GB2312" w:cs="楷体_GB2312"/>
          <w:b/>
          <w:bCs/>
          <w:szCs w:val="32"/>
        </w:rPr>
      </w:pPr>
      <w:r>
        <w:rPr>
          <w:rFonts w:hint="eastAsia" w:eastAsia="楷体_GB2312" w:cs="楷体_GB2312"/>
          <w:b/>
          <w:bCs/>
          <w:szCs w:val="32"/>
        </w:rPr>
        <w:t>一、每名党员（含今年新发展党员）：</w:t>
      </w:r>
    </w:p>
    <w:p>
      <w:pPr>
        <w:wordWrap w:val="0"/>
        <w:spacing w:line="600" w:lineRule="exact"/>
        <w:ind w:firstLine="640" w:firstLineChars="200"/>
        <w:rPr>
          <w:rFonts w:cs="仿宋_GB2312"/>
          <w:szCs w:val="32"/>
        </w:rPr>
      </w:pPr>
      <w:r>
        <w:rPr>
          <w:rFonts w:hint="eastAsia" w:cs="仿宋_GB2312"/>
          <w:szCs w:val="32"/>
        </w:rPr>
        <w:t>1.党章</w:t>
      </w:r>
    </w:p>
    <w:p>
      <w:pPr>
        <w:wordWrap w:val="0"/>
        <w:spacing w:line="600" w:lineRule="exact"/>
        <w:ind w:firstLine="640" w:firstLineChars="200"/>
        <w:rPr>
          <w:rFonts w:cs="仿宋_GB2312"/>
          <w:szCs w:val="32"/>
        </w:rPr>
      </w:pPr>
      <w:r>
        <w:rPr>
          <w:rFonts w:hint="eastAsia" w:cs="仿宋_GB2312"/>
          <w:szCs w:val="32"/>
        </w:rPr>
        <w:t>2.《习近平著作选读》第一卷（内含党的二十大报告）</w:t>
      </w:r>
    </w:p>
    <w:p>
      <w:pPr>
        <w:wordWrap w:val="0"/>
        <w:spacing w:line="600" w:lineRule="exact"/>
        <w:ind w:firstLine="640" w:firstLineChars="200"/>
        <w:rPr>
          <w:rFonts w:cs="仿宋_GB2312"/>
          <w:szCs w:val="32"/>
        </w:rPr>
      </w:pPr>
      <w:r>
        <w:rPr>
          <w:rFonts w:hint="eastAsia" w:cs="仿宋_GB2312"/>
          <w:szCs w:val="32"/>
        </w:rPr>
        <w:t>3.《习近平著作选读》第二卷</w:t>
      </w:r>
    </w:p>
    <w:p>
      <w:pPr>
        <w:wordWrap w:val="0"/>
        <w:spacing w:line="600" w:lineRule="exact"/>
        <w:ind w:firstLine="640" w:firstLineChars="200"/>
        <w:rPr>
          <w:rFonts w:cs="仿宋_GB2312"/>
          <w:szCs w:val="32"/>
        </w:rPr>
      </w:pPr>
      <w:r>
        <w:rPr>
          <w:rFonts w:hint="eastAsia" w:cs="仿宋_GB2312"/>
          <w:szCs w:val="32"/>
        </w:rPr>
        <w:t>4.《习近平新时代中国特色社会主义思想专题摘编》</w:t>
      </w:r>
    </w:p>
    <w:p>
      <w:pPr>
        <w:wordWrap w:val="0"/>
        <w:spacing w:line="600" w:lineRule="exact"/>
        <w:ind w:firstLine="643" w:firstLineChars="200"/>
        <w:rPr>
          <w:rFonts w:eastAsia="楷体_GB2312" w:cs="楷体_GB2312"/>
          <w:b/>
          <w:bCs/>
          <w:szCs w:val="32"/>
        </w:rPr>
      </w:pPr>
      <w:r>
        <w:rPr>
          <w:rFonts w:hint="eastAsia" w:eastAsia="楷体_GB2312" w:cs="楷体_GB2312"/>
          <w:b/>
          <w:bCs/>
          <w:szCs w:val="32"/>
        </w:rPr>
        <w:t>二、全体中层干部（含学术副院长、机关挂职副职）、全体党支部书记</w:t>
      </w:r>
    </w:p>
    <w:p>
      <w:pPr>
        <w:wordWrap w:val="0"/>
        <w:spacing w:line="600" w:lineRule="exact"/>
        <w:ind w:firstLine="640" w:firstLineChars="200"/>
        <w:rPr>
          <w:rFonts w:cs="仿宋_GB2312"/>
          <w:szCs w:val="32"/>
        </w:rPr>
      </w:pPr>
      <w:r>
        <w:rPr>
          <w:rFonts w:hint="eastAsia" w:cs="仿宋_GB2312"/>
          <w:szCs w:val="32"/>
        </w:rPr>
        <w:t>1.党章</w:t>
      </w:r>
    </w:p>
    <w:p>
      <w:pPr>
        <w:wordWrap w:val="0"/>
        <w:spacing w:line="600" w:lineRule="exact"/>
        <w:ind w:firstLine="640" w:firstLineChars="200"/>
        <w:rPr>
          <w:rFonts w:cs="仿宋_GB2312"/>
          <w:szCs w:val="32"/>
        </w:rPr>
      </w:pPr>
      <w:r>
        <w:rPr>
          <w:rFonts w:hint="eastAsia" w:cs="仿宋_GB2312"/>
          <w:szCs w:val="32"/>
        </w:rPr>
        <w:t>2.《习近平著作选读》第一卷（内含党的二十大报告）</w:t>
      </w:r>
    </w:p>
    <w:p>
      <w:pPr>
        <w:wordWrap w:val="0"/>
        <w:spacing w:line="600" w:lineRule="exact"/>
        <w:ind w:firstLine="640" w:firstLineChars="200"/>
        <w:rPr>
          <w:rFonts w:cs="仿宋_GB2312"/>
          <w:szCs w:val="32"/>
        </w:rPr>
      </w:pPr>
      <w:r>
        <w:rPr>
          <w:rFonts w:hint="eastAsia" w:cs="仿宋_GB2312"/>
          <w:szCs w:val="32"/>
        </w:rPr>
        <w:t>3.《习近平著作选读》第二卷</w:t>
      </w:r>
    </w:p>
    <w:p>
      <w:pPr>
        <w:wordWrap w:val="0"/>
        <w:spacing w:line="600" w:lineRule="exact"/>
        <w:ind w:firstLine="640" w:firstLineChars="200"/>
        <w:rPr>
          <w:rFonts w:cs="仿宋_GB2312"/>
          <w:szCs w:val="32"/>
        </w:rPr>
      </w:pPr>
      <w:r>
        <w:rPr>
          <w:rFonts w:hint="eastAsia" w:cs="仿宋_GB2312"/>
          <w:szCs w:val="32"/>
        </w:rPr>
        <w:t>4.《习近平新时代中国特色社会主义思想专题摘编》</w:t>
      </w:r>
    </w:p>
    <w:p>
      <w:pPr>
        <w:wordWrap w:val="0"/>
        <w:spacing w:line="600" w:lineRule="exact"/>
        <w:ind w:firstLine="640" w:firstLineChars="200"/>
        <w:rPr>
          <w:rFonts w:cs="仿宋_GB2312"/>
          <w:szCs w:val="32"/>
        </w:rPr>
      </w:pPr>
      <w:r>
        <w:rPr>
          <w:rFonts w:hint="eastAsia" w:cs="仿宋_GB2312"/>
          <w:szCs w:val="32"/>
        </w:rPr>
        <w:t>5.《习近平新时代中国特色社会主义思想学习纲要》</w:t>
      </w:r>
    </w:p>
    <w:p>
      <w:pPr>
        <w:wordWrap w:val="0"/>
        <w:spacing w:line="600" w:lineRule="exact"/>
        <w:ind w:firstLine="640" w:firstLineChars="200"/>
        <w:rPr>
          <w:rFonts w:cs="仿宋_GB2312"/>
          <w:szCs w:val="32"/>
        </w:rPr>
      </w:pPr>
      <w:r>
        <w:rPr>
          <w:rFonts w:hint="eastAsia" w:cs="仿宋_GB2312"/>
          <w:szCs w:val="32"/>
        </w:rPr>
        <w:t>6.《论党的自我革命》</w:t>
      </w:r>
    </w:p>
    <w:p>
      <w:pPr>
        <w:wordWrap w:val="0"/>
        <w:spacing w:line="600" w:lineRule="exact"/>
        <w:ind w:firstLine="640" w:firstLineChars="200"/>
        <w:rPr>
          <w:rFonts w:cs="仿宋_GB2312"/>
          <w:szCs w:val="32"/>
        </w:rPr>
      </w:pPr>
      <w:r>
        <w:rPr>
          <w:rFonts w:hint="eastAsia" w:cs="仿宋_GB2312"/>
          <w:szCs w:val="32"/>
        </w:rPr>
        <w:t>7.《习近平新时代中国特色社会主义思想的世界观和方法论专题摘编》</w:t>
      </w:r>
    </w:p>
    <w:p>
      <w:pPr>
        <w:wordWrap w:val="0"/>
        <w:spacing w:line="600" w:lineRule="exact"/>
        <w:ind w:firstLine="640" w:firstLineChars="200"/>
        <w:rPr>
          <w:rFonts w:cs="仿宋_GB231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r>
        <w:rPr>
          <w:rFonts w:hint="eastAsia" w:cs="仿宋_GB2312"/>
          <w:szCs w:val="32"/>
        </w:rPr>
        <w:t>8.《习近平关于调查研究论述摘编》</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rPr>
        <w:rFonts w:ascii="Arial" w:hAnsi="Arial" w:cs="Arial"/>
        <w:sz w:val="18"/>
        <w:szCs w:val="18"/>
      </w:rPr>
    </w:pPr>
    <w:r>
      <w:rPr>
        <w:rFonts w:ascii="宋体" w:hAnsi="宋体" w:eastAsia="宋体" w:cs="宋体"/>
        <w:kern w:val="0"/>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-635</wp:posOffset>
              </wp:positionV>
              <wp:extent cx="895350" cy="2381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05pt;height:18.75pt;width:70.5pt;mso-position-horizontal:outside;mso-position-horizontal-relative:margin;mso-wrap-style:none;z-index:251663360;mso-width-relative:page;mso-height-relative:page;" filled="f" stroked="f" coordsize="21600,21600" o:gfxdata="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sD9/7SAAAABQEAAA8AAAAAAAAAAQAgAAAAIgAAAGRycy9kb3ducmV2LnhtbFBLAQIU&#10;ABQAAAAIAIdO4kDZnGDkMgIAAGMEAAAOAAAAAAAAAAEAIAAAACEBAABkcnMvZTJvRG9jLnhtbFBL&#10;BQYAAAAABgAGAFkBAADFBQAAAAA=&#10;">
              <v:path/>
              <v:fill on="f" focussize="0,0"/>
              <v:stroke on="f" weight="0.5pt"/>
              <v:imagedata o:title=""/>
              <o:lock v:ext="edit"/>
              <v:textbox inset="0mm,0mm,0mm,0mm" style="mso-fit-shape-to-text:t;">
                <w:txbxContent>
                  <w:p>
                    <w:pPr>
                      <w:pStyle w:val="2"/>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ascii="宋体" w:hAnsi="宋体" w:eastAsia="宋体" w:cs="宋体"/>
        <w:kern w:val="0"/>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9444355</wp:posOffset>
              </wp:positionV>
              <wp:extent cx="895350" cy="2381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95350" cy="238125"/>
                      </a:xfrm>
                      <a:prstGeom prst="rect">
                        <a:avLst/>
                      </a:prstGeom>
                      <a:noFill/>
                      <a:ln>
                        <a:noFill/>
                      </a:ln>
                    </wps:spPr>
                    <wps:txbx>
                      <w:txbxContent>
                        <w:p>
                          <w:pPr>
                            <w:pStyle w:val="2"/>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743.65pt;height:18.75pt;width:70.5pt;mso-position-horizontal:outside;mso-position-horizontal-relative:margin;mso-wrap-style:none;z-index:251662336;mso-width-relative:page;mso-height-relative:page;" filled="f" stroked="f" coordsize="21600,21600" o:gfxdata="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7LGZdYAAAAKAQAADwAAAAAAAAABACAAAAAiAAAAZHJz&#10;L2Rvd25yZXYueG1sUEsBAhQAFAAAAAgAh07iQLf/MCTNAQAAlwMAAA4AAAAAAAAAAQAgAAAAJQEA&#10;AGRycy9lMm9Eb2MueG1sUEsFBgAAAAAGAAYAWQEAAGQFAAAAAA==&#10;">
              <v:path/>
              <v:fill on="f" focussize="0,0"/>
              <v:stroke on="f"/>
              <v:imagedata o:title=""/>
              <o:lock v:ext="edit"/>
              <v:textbox inset="0mm,0mm,0mm,0mm" style="mso-fit-shape-to-text:t;">
                <w:txbxContent>
                  <w:p>
                    <w:pPr>
                      <w:pStyle w:val="2"/>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ascii="宋体" w:hAnsi="宋体" w:eastAsia="宋体" w:cs="宋体"/>
        <w:kern w:val="0"/>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9444355</wp:posOffset>
              </wp:positionV>
              <wp:extent cx="895350" cy="2381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895350" cy="238125"/>
                      </a:xfrm>
                      <a:prstGeom prst="rect">
                        <a:avLst/>
                      </a:prstGeom>
                      <a:noFill/>
                      <a:ln>
                        <a:noFill/>
                      </a:ln>
                    </wps:spPr>
                    <wps:txbx>
                      <w:txbxContent>
                        <w:p>
                          <w:pPr>
                            <w:pStyle w:val="2"/>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743.65pt;height:18.75pt;width:70.5pt;mso-position-horizontal:outside;mso-position-horizontal-relative:margin;mso-wrap-style:none;z-index:251661312;mso-width-relative:page;mso-height-relative:page;" filled="f" stroked="f" coordsize="21600,21600" o:gfxdata="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&#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yxmXWAAAACgEAAA8AAAAAAAAAAQAgAAAAIgAAAGRy&#10;cy9kb3ducmV2LnhtbFBLAQIUABQAAAAIAIdO4kC70nnKzgEAAJcDAAAOAAAAAAAAAAEAIAAAACUB&#10;AABkcnMvZTJvRG9jLnhtbFBLBQYAAAAABgAGAFkBAABlBQAAAAA=&#10;">
              <v:path/>
              <v:fill on="f" focussize="0,0"/>
              <v:stroke on="f"/>
              <v:imagedata o:title=""/>
              <o:lock v:ext="edit"/>
              <v:textbox inset="0mm,0mm,0mm,0mm" style="mso-fit-shape-to-text:t;">
                <w:txbxContent>
                  <w:p>
                    <w:pPr>
                      <w:pStyle w:val="2"/>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ascii="宋体" w:hAnsi="宋体" w:eastAsia="宋体" w:cs="宋体"/>
        <w:kern w:val="0"/>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9444355</wp:posOffset>
              </wp:positionV>
              <wp:extent cx="895350" cy="2381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895350" cy="238125"/>
                      </a:xfrm>
                      <a:prstGeom prst="rect">
                        <a:avLst/>
                      </a:prstGeom>
                      <a:noFill/>
                      <a:ln>
                        <a:noFill/>
                      </a:ln>
                    </wps:spPr>
                    <wps:txbx>
                      <w:txbxContent>
                        <w:p>
                          <w:pPr>
                            <w:pStyle w:val="2"/>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743.65pt;height:18.75pt;width:70.5pt;mso-position-horizontal:outside;mso-position-horizontal-relative:margin;mso-wrap-style:none;z-index:251660288;mso-width-relative:page;mso-height-relative:page;" filled="f" stroked="f" coordsize="21600,21600" o:gfxdata="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&#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yxmXWAAAACgEAAA8AAAAAAAAAAQAgAAAAIgAAAGRy&#10;cy9kb3ducmV2LnhtbFBLAQIUABQAAAAIAIdO4kBa7K8lzgEAAJcDAAAOAAAAAAAAAAEAIAAAACUB&#10;AABkcnMvZTJvRG9jLnhtbFBLBQYAAAAABgAGAFkBAABlBQAAAAA=&#10;">
              <v:path/>
              <v:fill on="f" focussize="0,0"/>
              <v:stroke on="f"/>
              <v:imagedata o:title=""/>
              <o:lock v:ext="edit"/>
              <v:textbox inset="0mm,0mm,0mm,0mm" style="mso-fit-shape-to-text:t;">
                <w:txbxContent>
                  <w:p>
                    <w:pPr>
                      <w:pStyle w:val="2"/>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ascii="宋体" w:hAnsi="宋体" w:eastAsia="宋体" w:cs="宋体"/>
        <w:kern w:val="0"/>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9444355</wp:posOffset>
              </wp:positionV>
              <wp:extent cx="895350" cy="2381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895350" cy="238125"/>
                      </a:xfrm>
                      <a:prstGeom prst="rect">
                        <a:avLst/>
                      </a:prstGeom>
                      <a:noFill/>
                      <a:ln>
                        <a:noFill/>
                      </a:ln>
                    </wps:spPr>
                    <wps:txbx>
                      <w:txbxContent>
                        <w:p>
                          <w:pPr>
                            <w:pStyle w:val="2"/>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743.65pt;height:18.75pt;width:70.5pt;mso-position-horizontal:outside;mso-position-horizontal-relative:margin;mso-wrap-style:none;z-index:251659264;mso-width-relative:page;mso-height-relative:page;" filled="f" stroked="f" coordsize="21600,21600" o:gfxdata="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7LGZdYAAAAKAQAADwAAAAAAAAABACAAAAAiAAAAZHJz&#10;L2Rvd25yZXYueG1sUEsBAhQAFAAAAAgAh07iQIzm2MjNAQAAlwMAAA4AAAAAAAAAAQAgAAAAJQEA&#10;AGRycy9lMm9Eb2MueG1sUEsFBgAAAAAGAAYAWQEAAGQFAAAAAA==&#10;">
              <v:path/>
              <v:fill on="f" focussize="0,0"/>
              <v:stroke on="f"/>
              <v:imagedata o:title=""/>
              <o:lock v:ext="edit"/>
              <v:textbox inset="0mm,0mm,0mm,0mm" style="mso-fit-shape-to-text:t;">
                <w:txbxContent>
                  <w:p>
                    <w:pPr>
                      <w:pStyle w:val="2"/>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3A580F92"/>
    <w:rsid w:val="3A580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2023-10-16T08:25:00Z</dcterms:created>
  <dc:creator>王磊</dc:creator>
  <cp:lastModifiedBy>王磊</cp:lastModifiedBy>
  <dcterms:modified xsi:type="dcterms:W3CDTF">2023-10-16T08:26:37Z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B2A1F52ADC5246AE8ABE94559FF9491E_11</vt:lpwstr>
  </property>
</Properties>
</file>